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OAK VALLEY TRACK AND FIELD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CLOTHING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T-shirts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This year we are asking the track athletes to purchase a T-shirt that will be used in the meets.  The cost of the T-shirts are $20.  They will be grey with lettering on front and back.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Please order in adult sizes.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Sweatshirts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Hooded sweatshirts that you can buy are optional.  The cost of the sweatshirt is $30 and includes the athletes name on the back (no nicknames).  They are green and we will use the same design for at least 3 years so if your athlete is a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grader there is a good chance that they can wear the same sweatshirt for all 3 years, unless they outgrow it! 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Please order in adult sizes.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Shorts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 are going to wear black shorts at the meets and we would ask that they don’t wear the long basketball shorts.  Try to have a pair of shorts that are more of a running short that is not baggy.  Athletes are to buy their own shorts or wear ones that they already have. 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Oak Valley Track and Field Clothing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(Please detach and turn in with your cash or check made out to Oak Valley Middle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 ________________________________ grade_______ Phone #_____________________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T-shirt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size (adult sizes)  _________   Number ordered_____ X $20 = 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Sweatshirt size (adult sizes) _______ Number ordered _____  X $30 =_____________________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 on the back of the sweatshirt (last name, no nick names)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The clothing orders are due on or before </w:t>
      </w:r>
      <w:r w:rsidDel="00000000" w:rsidR="00000000" w:rsidRPr="00000000">
        <w:rPr>
          <w:b w:val="1"/>
          <w:sz w:val="32"/>
          <w:szCs w:val="32"/>
          <w:rtl w:val="0"/>
        </w:rPr>
        <w:t xml:space="preserve">FRI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DAY, March 1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th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